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FC4" w:rsidRDefault="00BA0FC4" w:rsidP="00BA0F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82E">
        <w:rPr>
          <w:rFonts w:ascii="Times New Roman" w:hAnsi="Times New Roman" w:cs="Times New Roman"/>
          <w:b/>
          <w:sz w:val="28"/>
          <w:szCs w:val="28"/>
        </w:rPr>
        <w:t>Формирование читательской грамотности младших школьн</w:t>
      </w:r>
      <w:r>
        <w:rPr>
          <w:rFonts w:ascii="Times New Roman" w:hAnsi="Times New Roman" w:cs="Times New Roman"/>
          <w:b/>
          <w:sz w:val="28"/>
          <w:szCs w:val="28"/>
        </w:rPr>
        <w:t>иков при помощи приёма «Мозговой штурм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A0FC4" w:rsidRPr="00BA0FC4" w:rsidRDefault="00BA0FC4" w:rsidP="00C773F1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</w:rPr>
      </w:pPr>
      <w:r w:rsidRPr="00BA0FC4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 </w:t>
      </w:r>
      <w:r w:rsidRPr="00BA0FC4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  </w:t>
      </w:r>
      <w:proofErr w:type="spellStart"/>
      <w:r w:rsidRPr="00BA0FC4">
        <w:rPr>
          <w:rFonts w:eastAsiaTheme="minorEastAsia"/>
          <w:bCs/>
          <w:color w:val="000000" w:themeColor="text1"/>
          <w:kern w:val="24"/>
          <w:sz w:val="28"/>
          <w:szCs w:val="28"/>
        </w:rPr>
        <w:t>Булах</w:t>
      </w:r>
      <w:proofErr w:type="spellEnd"/>
      <w:r w:rsidRPr="00BA0FC4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О.В.</w:t>
      </w:r>
    </w:p>
    <w:p w:rsidR="00C773F1" w:rsidRPr="00BA0FC4" w:rsidRDefault="00BA0FC4" w:rsidP="00BA0FC4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</w:rPr>
      </w:pPr>
      <w:r w:rsidRPr="00BA0FC4">
        <w:rPr>
          <w:rFonts w:eastAsiaTheme="minorEastAsia"/>
          <w:b/>
          <w:bCs/>
          <w:i/>
          <w:color w:val="000000" w:themeColor="text1"/>
          <w:kern w:val="24"/>
          <w:sz w:val="28"/>
          <w:szCs w:val="28"/>
        </w:rPr>
        <w:t xml:space="preserve">           </w:t>
      </w:r>
      <w:r w:rsidRPr="00BA0FC4">
        <w:rPr>
          <w:rFonts w:eastAsiaTheme="minorEastAsia"/>
          <w:b/>
          <w:bCs/>
          <w:i/>
          <w:color w:val="000000" w:themeColor="text1"/>
          <w:kern w:val="24"/>
          <w:sz w:val="28"/>
          <w:szCs w:val="28"/>
          <w:u w:val="single"/>
        </w:rPr>
        <w:t xml:space="preserve"> Метод </w:t>
      </w:r>
      <w:r>
        <w:rPr>
          <w:rFonts w:eastAsiaTheme="minorEastAsia"/>
          <w:b/>
          <w:bCs/>
          <w:i/>
          <w:color w:val="000000" w:themeColor="text1"/>
          <w:kern w:val="24"/>
          <w:sz w:val="28"/>
          <w:szCs w:val="28"/>
          <w:u w:val="single"/>
        </w:rPr>
        <w:t>«М</w:t>
      </w:r>
      <w:r w:rsidR="00C773F1" w:rsidRPr="00BA0FC4">
        <w:rPr>
          <w:rFonts w:eastAsiaTheme="minorEastAsia"/>
          <w:b/>
          <w:bCs/>
          <w:i/>
          <w:color w:val="000000" w:themeColor="text1"/>
          <w:kern w:val="24"/>
          <w:sz w:val="28"/>
          <w:szCs w:val="28"/>
          <w:u w:val="single"/>
        </w:rPr>
        <w:t xml:space="preserve">озгового </w:t>
      </w:r>
      <w:proofErr w:type="gramStart"/>
      <w:r w:rsidR="00C773F1" w:rsidRPr="00BA0FC4">
        <w:rPr>
          <w:rFonts w:eastAsiaTheme="minorEastAsia"/>
          <w:b/>
          <w:bCs/>
          <w:i/>
          <w:color w:val="000000" w:themeColor="text1"/>
          <w:kern w:val="24"/>
          <w:sz w:val="28"/>
          <w:szCs w:val="28"/>
          <w:u w:val="single"/>
        </w:rPr>
        <w:t>штурма</w:t>
      </w:r>
      <w:r>
        <w:rPr>
          <w:rFonts w:eastAsiaTheme="minorEastAsia"/>
          <w:b/>
          <w:bCs/>
          <w:i/>
          <w:color w:val="000000" w:themeColor="text1"/>
          <w:kern w:val="24"/>
          <w:sz w:val="28"/>
          <w:szCs w:val="28"/>
          <w:u w:val="single"/>
        </w:rPr>
        <w:t>»</w:t>
      </w:r>
      <w:r w:rsidR="00C773F1" w:rsidRPr="00BA0FC4">
        <w:rPr>
          <w:rFonts w:eastAsiaTheme="minorEastAsia"/>
          <w:b/>
          <w:bCs/>
          <w:i/>
          <w:color w:val="000000" w:themeColor="text1"/>
          <w:kern w:val="24"/>
          <w:sz w:val="28"/>
          <w:szCs w:val="28"/>
        </w:rPr>
        <w:t>(</w:t>
      </w:r>
      <w:proofErr w:type="gramEnd"/>
      <w:r w:rsidR="00C773F1" w:rsidRPr="00BA0FC4">
        <w:rPr>
          <w:rFonts w:eastAsiaTheme="minorEastAsia"/>
          <w:b/>
          <w:bCs/>
          <w:i/>
          <w:color w:val="000000" w:themeColor="text1"/>
          <w:kern w:val="24"/>
          <w:sz w:val="28"/>
          <w:szCs w:val="28"/>
        </w:rPr>
        <w:t>мозговая атака)</w:t>
      </w:r>
      <w:r w:rsidR="00C773F1" w:rsidRPr="00C773F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— оперативный метод решения проблемы на основе стимулирования творческой активности, при котором участникам обсуждения предлагают высказывать как можно большее количество вариантов решения.</w:t>
      </w:r>
    </w:p>
    <w:p w:rsidR="002F7CCD" w:rsidRPr="00C773F1" w:rsidRDefault="00BA0FC4" w:rsidP="00BA0FC4">
      <w:pPr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           </w:t>
      </w:r>
      <w:r w:rsidRPr="00BA0FC4"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8"/>
          <w:szCs w:val="28"/>
          <w:u w:val="single"/>
        </w:rPr>
        <w:t xml:space="preserve">Суть </w:t>
      </w:r>
      <w:r w:rsidR="00C773F1" w:rsidRPr="00BA0FC4"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8"/>
          <w:szCs w:val="28"/>
          <w:u w:val="single"/>
        </w:rPr>
        <w:t>метода</w:t>
      </w:r>
      <w:r w:rsidR="00C773F1" w:rsidRPr="00C773F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состоит в том, что при принятии коллективного решения решаются две основные задачи:</w:t>
      </w:r>
    </w:p>
    <w:p w:rsidR="00C773F1" w:rsidRPr="00C773F1" w:rsidRDefault="00C773F1" w:rsidP="00BA0FC4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773F1">
        <w:rPr>
          <w:rFonts w:eastAsiaTheme="minorEastAsia"/>
          <w:bCs/>
          <w:color w:val="000000" w:themeColor="text1"/>
          <w:kern w:val="24"/>
          <w:sz w:val="28"/>
          <w:szCs w:val="28"/>
        </w:rPr>
        <w:t>генерирование новых идей в отношении возможных вариантов развития процесса</w:t>
      </w:r>
    </w:p>
    <w:p w:rsidR="00D078A1" w:rsidRPr="00C773F1" w:rsidRDefault="00C773F1" w:rsidP="00BA0FC4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73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анализ и оценка выдвинутых идей</w:t>
      </w:r>
    </w:p>
    <w:p w:rsidR="00C773F1" w:rsidRPr="00BA0FC4" w:rsidRDefault="00BA0FC4" w:rsidP="00BA0FC4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BA0F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</w:t>
      </w:r>
      <w:r w:rsidR="00C773F1" w:rsidRPr="00BA0FC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Главные принципы мозгового штурма:</w:t>
      </w:r>
    </w:p>
    <w:p w:rsidR="00C773F1" w:rsidRPr="00C773F1" w:rsidRDefault="00C773F1" w:rsidP="00BA0FC4">
      <w:pPr>
        <w:pStyle w:val="a4"/>
        <w:numPr>
          <w:ilvl w:val="0"/>
          <w:numId w:val="3"/>
        </w:numPr>
        <w:spacing w:line="288" w:lineRule="auto"/>
        <w:jc w:val="both"/>
        <w:rPr>
          <w:color w:val="000000" w:themeColor="text1"/>
          <w:sz w:val="28"/>
          <w:szCs w:val="28"/>
        </w:rPr>
      </w:pPr>
      <w:r w:rsidRPr="00C773F1">
        <w:rPr>
          <w:rFonts w:eastAsiaTheme="minorEastAsia"/>
          <w:bCs/>
          <w:color w:val="000000" w:themeColor="text1"/>
          <w:kern w:val="24"/>
          <w:sz w:val="28"/>
          <w:szCs w:val="28"/>
        </w:rPr>
        <w:t>Задачу пос</w:t>
      </w:r>
      <w:bookmarkStart w:id="0" w:name="_GoBack"/>
      <w:bookmarkEnd w:id="0"/>
      <w:r w:rsidRPr="00C773F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ледовательно решают 2 группы людей по 4–15 человек в каждой (оптимальный состав </w:t>
      </w:r>
      <w:r w:rsidRPr="00C773F1">
        <w:rPr>
          <w:rFonts w:eastAsiaTheme="minorEastAsia"/>
          <w:bCs/>
          <w:color w:val="000000" w:themeColor="text1"/>
          <w:kern w:val="24"/>
          <w:sz w:val="28"/>
          <w:szCs w:val="28"/>
        </w:rPr>
        <w:br/>
        <w:t xml:space="preserve">6–12 человек). </w:t>
      </w:r>
    </w:p>
    <w:p w:rsidR="00C773F1" w:rsidRPr="00C773F1" w:rsidRDefault="00C773F1" w:rsidP="00BA0FC4">
      <w:pPr>
        <w:pStyle w:val="a4"/>
        <w:numPr>
          <w:ilvl w:val="0"/>
          <w:numId w:val="3"/>
        </w:numPr>
        <w:spacing w:line="288" w:lineRule="auto"/>
        <w:jc w:val="both"/>
        <w:rPr>
          <w:color w:val="000000" w:themeColor="text1"/>
          <w:sz w:val="28"/>
          <w:szCs w:val="28"/>
        </w:rPr>
      </w:pPr>
      <w:r w:rsidRPr="00C773F1">
        <w:rPr>
          <w:rFonts w:eastAsiaTheme="minorEastAsia"/>
          <w:bCs/>
          <w:color w:val="000000" w:themeColor="text1"/>
          <w:kern w:val="24"/>
          <w:sz w:val="28"/>
          <w:szCs w:val="28"/>
        </w:rPr>
        <w:t>Первая группа только выдвигает различные идеи – "генераторы", вторая группа – «эксперты».</w:t>
      </w:r>
    </w:p>
    <w:p w:rsidR="00D078A1" w:rsidRPr="00C773F1" w:rsidRDefault="00C773F1" w:rsidP="00BA0FC4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73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Основная задача группы «генераторов» – выдать за отведенное время как можно больше идей. </w:t>
      </w:r>
    </w:p>
    <w:p w:rsidR="00C773F1" w:rsidRPr="00BA0FC4" w:rsidRDefault="00C773F1" w:rsidP="00BA0FC4">
      <w:pPr>
        <w:ind w:left="72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</w:pPr>
      <w:r w:rsidRPr="00BA0FC4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Этапы проведения мозгового штурма:</w:t>
      </w:r>
    </w:p>
    <w:p w:rsidR="00C773F1" w:rsidRPr="00BA0FC4" w:rsidRDefault="00BA0FC4" w:rsidP="00BA0F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1 ЭТАП </w:t>
      </w:r>
    </w:p>
    <w:p w:rsidR="00C773F1" w:rsidRPr="00C773F1" w:rsidRDefault="00C773F1" w:rsidP="00BA0F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3F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Постановка задачи (проблемы)</w:t>
      </w:r>
    </w:p>
    <w:p w:rsidR="00C773F1" w:rsidRPr="00BA0FC4" w:rsidRDefault="00BA0FC4" w:rsidP="00BA0F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2 ЭТАП </w:t>
      </w:r>
    </w:p>
    <w:p w:rsidR="00C773F1" w:rsidRPr="00C773F1" w:rsidRDefault="00C773F1" w:rsidP="00BA0F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3F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Генерация идей</w:t>
      </w:r>
    </w:p>
    <w:p w:rsidR="00C773F1" w:rsidRPr="00BA0FC4" w:rsidRDefault="00BA0FC4" w:rsidP="00BA0F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3 ЭТАП </w:t>
      </w:r>
    </w:p>
    <w:p w:rsidR="00C773F1" w:rsidRPr="00C773F1" w:rsidRDefault="00C773F1" w:rsidP="00BA0F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3F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Сегментирование идей</w:t>
      </w:r>
    </w:p>
    <w:p w:rsidR="00C773F1" w:rsidRPr="00C773F1" w:rsidRDefault="00C773F1" w:rsidP="00BA0FC4">
      <w:pPr>
        <w:ind w:left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73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Достоинства метода:</w:t>
      </w:r>
    </w:p>
    <w:p w:rsidR="00C773F1" w:rsidRPr="00C773F1" w:rsidRDefault="00C773F1" w:rsidP="00BA0FC4">
      <w:pPr>
        <w:pStyle w:val="a4"/>
        <w:numPr>
          <w:ilvl w:val="0"/>
          <w:numId w:val="5"/>
        </w:numPr>
        <w:spacing w:line="216" w:lineRule="auto"/>
        <w:jc w:val="both"/>
        <w:rPr>
          <w:color w:val="000000" w:themeColor="text1"/>
          <w:sz w:val="28"/>
          <w:szCs w:val="28"/>
        </w:rPr>
      </w:pPr>
      <w:r w:rsidRPr="00C773F1">
        <w:rPr>
          <w:rFonts w:eastAsiaTheme="minorEastAsia"/>
          <w:color w:val="000000" w:themeColor="text1"/>
          <w:kern w:val="24"/>
          <w:sz w:val="28"/>
          <w:szCs w:val="28"/>
        </w:rPr>
        <w:t>Выявление и развитие творческих способностей учащихся.</w:t>
      </w:r>
    </w:p>
    <w:p w:rsidR="00C773F1" w:rsidRPr="00C773F1" w:rsidRDefault="00C773F1" w:rsidP="00BA0FC4">
      <w:pPr>
        <w:pStyle w:val="a4"/>
        <w:numPr>
          <w:ilvl w:val="0"/>
          <w:numId w:val="5"/>
        </w:numPr>
        <w:spacing w:line="216" w:lineRule="auto"/>
        <w:jc w:val="both"/>
        <w:rPr>
          <w:color w:val="000000" w:themeColor="text1"/>
          <w:sz w:val="28"/>
          <w:szCs w:val="28"/>
        </w:rPr>
      </w:pPr>
      <w:r w:rsidRPr="00C773F1">
        <w:rPr>
          <w:rFonts w:eastAsiaTheme="minorEastAsia"/>
          <w:color w:val="000000" w:themeColor="text1"/>
          <w:kern w:val="24"/>
          <w:sz w:val="28"/>
          <w:szCs w:val="28"/>
        </w:rPr>
        <w:t>Положительный эмоциональный настрой.</w:t>
      </w:r>
    </w:p>
    <w:p w:rsidR="00C773F1" w:rsidRPr="00C773F1" w:rsidRDefault="00C773F1" w:rsidP="00BA0FC4">
      <w:pPr>
        <w:pStyle w:val="a4"/>
        <w:numPr>
          <w:ilvl w:val="0"/>
          <w:numId w:val="5"/>
        </w:numPr>
        <w:spacing w:line="216" w:lineRule="auto"/>
        <w:jc w:val="both"/>
        <w:rPr>
          <w:color w:val="000000" w:themeColor="text1"/>
          <w:sz w:val="28"/>
          <w:szCs w:val="28"/>
        </w:rPr>
      </w:pPr>
      <w:r w:rsidRPr="00C773F1">
        <w:rPr>
          <w:rFonts w:eastAsiaTheme="minorEastAsia"/>
          <w:color w:val="000000" w:themeColor="text1"/>
          <w:kern w:val="24"/>
          <w:sz w:val="28"/>
          <w:szCs w:val="28"/>
        </w:rPr>
        <w:t>Сотрудничество, навыки общения в условиях дефицита времени, ученики учатся слушать и слышать друг друга.</w:t>
      </w:r>
    </w:p>
    <w:p w:rsidR="00C773F1" w:rsidRPr="00C773F1" w:rsidRDefault="00C773F1" w:rsidP="00BA0FC4">
      <w:pPr>
        <w:pStyle w:val="a4"/>
        <w:numPr>
          <w:ilvl w:val="0"/>
          <w:numId w:val="5"/>
        </w:numPr>
        <w:spacing w:line="216" w:lineRule="auto"/>
        <w:jc w:val="both"/>
        <w:rPr>
          <w:color w:val="000000" w:themeColor="text1"/>
          <w:sz w:val="28"/>
          <w:szCs w:val="28"/>
        </w:rPr>
      </w:pPr>
      <w:r w:rsidRPr="00C773F1">
        <w:rPr>
          <w:rFonts w:eastAsiaTheme="minorEastAsia"/>
          <w:color w:val="000000" w:themeColor="text1"/>
          <w:kern w:val="24"/>
          <w:sz w:val="28"/>
          <w:szCs w:val="28"/>
        </w:rPr>
        <w:t>Наработанные решения часто дают новые подходы к изучению темы.</w:t>
      </w:r>
    </w:p>
    <w:p w:rsidR="00C773F1" w:rsidRPr="00C773F1" w:rsidRDefault="00C773F1" w:rsidP="00BA0FC4">
      <w:pPr>
        <w:pStyle w:val="a4"/>
        <w:numPr>
          <w:ilvl w:val="0"/>
          <w:numId w:val="5"/>
        </w:numPr>
        <w:spacing w:line="216" w:lineRule="auto"/>
        <w:jc w:val="both"/>
        <w:rPr>
          <w:color w:val="000000" w:themeColor="text1"/>
          <w:sz w:val="28"/>
          <w:szCs w:val="28"/>
        </w:rPr>
      </w:pPr>
      <w:r w:rsidRPr="00C773F1">
        <w:rPr>
          <w:rFonts w:eastAsiaTheme="minorEastAsia"/>
          <w:color w:val="000000" w:themeColor="text1"/>
          <w:kern w:val="24"/>
          <w:sz w:val="28"/>
          <w:szCs w:val="28"/>
        </w:rPr>
        <w:t>Тренинг навыка – кратко и четко формировать свою мысль.</w:t>
      </w:r>
    </w:p>
    <w:p w:rsidR="00C773F1" w:rsidRPr="00C773F1" w:rsidRDefault="00C773F1" w:rsidP="00BA0FC4">
      <w:pPr>
        <w:spacing w:after="0" w:line="240" w:lineRule="auto"/>
        <w:jc w:val="both"/>
        <w:rPr>
          <w:color w:val="000000" w:themeColor="text1"/>
        </w:rPr>
      </w:pPr>
    </w:p>
    <w:sectPr w:rsidR="00C773F1" w:rsidRPr="00C77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062A9"/>
    <w:multiLevelType w:val="hybridMultilevel"/>
    <w:tmpl w:val="504C0260"/>
    <w:lvl w:ilvl="0" w:tplc="6192B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342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BC1F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A09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E4B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9AB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48EC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805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2E3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22A3242"/>
    <w:multiLevelType w:val="hybridMultilevel"/>
    <w:tmpl w:val="98EE883A"/>
    <w:lvl w:ilvl="0" w:tplc="B394B8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506FD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7CB3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F8B8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A42D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6A85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A049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56DD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DCAF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C646A"/>
    <w:multiLevelType w:val="hybridMultilevel"/>
    <w:tmpl w:val="F7D8ADB8"/>
    <w:lvl w:ilvl="0" w:tplc="113C92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2E50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CC8B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CC665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C6AC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965C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94A4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AE1D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6ABB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41319"/>
    <w:multiLevelType w:val="hybridMultilevel"/>
    <w:tmpl w:val="D6260B38"/>
    <w:lvl w:ilvl="0" w:tplc="E218373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9422A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424A1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C8A92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4E042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B2ABD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2AB6F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58D45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2C657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25A14"/>
    <w:multiLevelType w:val="hybridMultilevel"/>
    <w:tmpl w:val="D0420170"/>
    <w:lvl w:ilvl="0" w:tplc="73A4F9E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0462E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1C21A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207E7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EEAA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32740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2E686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6810F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36F6C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D99"/>
    <w:rsid w:val="002F7CCD"/>
    <w:rsid w:val="00BA0FC4"/>
    <w:rsid w:val="00C773F1"/>
    <w:rsid w:val="00D078A1"/>
    <w:rsid w:val="00EA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F890"/>
  <w15:chartTrackingRefBased/>
  <w15:docId w15:val="{EEE538F7-0488-43D9-A71A-9EFFE253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73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4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989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518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75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7035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116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504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0076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5807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2026-03-13T08:56:00Z</dcterms:created>
  <dcterms:modified xsi:type="dcterms:W3CDTF">2026-06-10T08:11:00Z</dcterms:modified>
</cp:coreProperties>
</file>